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E0B4" w14:textId="77777777" w:rsidR="00C0706D" w:rsidRDefault="0037559D">
      <w:r>
        <w:rPr>
          <w:noProof/>
          <w:lang w:eastAsia="nl-BE"/>
        </w:rPr>
        <w:drawing>
          <wp:inline distT="0" distB="0" distL="0" distR="0" wp14:anchorId="7DE8E0BC" wp14:editId="7DE8E0BD">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14:paraId="7DE8E0B5" w14:textId="77777777" w:rsidR="0037559D" w:rsidRDefault="0037559D"/>
    <w:p w14:paraId="7DE8E0B6" w14:textId="77777777" w:rsidR="005D202C" w:rsidRDefault="005D202C" w:rsidP="0037559D">
      <w:pPr>
        <w:rPr>
          <w:b/>
          <w:color w:val="000000" w:themeColor="text1"/>
          <w:sz w:val="24"/>
          <w:szCs w:val="24"/>
        </w:rPr>
      </w:pPr>
      <w:r>
        <w:rPr>
          <w:b/>
          <w:color w:val="000000" w:themeColor="text1"/>
          <w:sz w:val="24"/>
          <w:szCs w:val="24"/>
        </w:rPr>
        <w:t>FLITS stimuleert duurzaam naar school in de winter</w:t>
      </w:r>
    </w:p>
    <w:p w14:paraId="7DE8E0B7" w14:textId="26853C09" w:rsidR="005D202C" w:rsidRDefault="005D202C" w:rsidP="0037559D">
      <w:pPr>
        <w:rPr>
          <w:color w:val="000000" w:themeColor="text1"/>
          <w:sz w:val="24"/>
          <w:szCs w:val="24"/>
        </w:rPr>
      </w:pPr>
      <w:r>
        <w:rPr>
          <w:color w:val="000000" w:themeColor="text1"/>
          <w:sz w:val="24"/>
          <w:szCs w:val="24"/>
        </w:rPr>
        <w:t xml:space="preserve">Na de herfstvakantie gaat de campagne FLITS van start in ruim </w:t>
      </w:r>
      <w:r w:rsidR="00086CD1">
        <w:rPr>
          <w:color w:val="000000" w:themeColor="text1"/>
          <w:sz w:val="24"/>
          <w:szCs w:val="24"/>
        </w:rPr>
        <w:t>1</w:t>
      </w:r>
      <w:r w:rsidR="003169C2">
        <w:rPr>
          <w:color w:val="000000" w:themeColor="text1"/>
          <w:sz w:val="24"/>
          <w:szCs w:val="24"/>
        </w:rPr>
        <w:t>5</w:t>
      </w:r>
      <w:r w:rsidR="00086CD1">
        <w:rPr>
          <w:color w:val="000000" w:themeColor="text1"/>
          <w:sz w:val="24"/>
          <w:szCs w:val="24"/>
        </w:rPr>
        <w:t>00</w:t>
      </w:r>
      <w:r>
        <w:rPr>
          <w:color w:val="000000" w:themeColor="text1"/>
          <w:sz w:val="24"/>
          <w:szCs w:val="24"/>
        </w:rPr>
        <w:t xml:space="preserve"> Octopusscholen in Vlaanderen. De campagne wil actief het autoverkeer tijdens de donkere periode van het jaar terugschroeven. Zodra het donker wordt en er een spatje regen valt, is er een verdubbeling van het autoverkeer. </w:t>
      </w:r>
      <w:r w:rsidR="000E2A96">
        <w:rPr>
          <w:color w:val="000000" w:themeColor="text1"/>
          <w:sz w:val="24"/>
          <w:szCs w:val="24"/>
        </w:rPr>
        <w:t>FLITS tracht</w:t>
      </w:r>
      <w:r>
        <w:rPr>
          <w:color w:val="000000" w:themeColor="text1"/>
          <w:sz w:val="24"/>
          <w:szCs w:val="24"/>
        </w:rPr>
        <w:t xml:space="preserve"> op een doordachte manier ouders en kinderen te stimuleren om zich duurzaam te verplaatsen met </w:t>
      </w:r>
      <w:r w:rsidR="000E2A96">
        <w:rPr>
          <w:color w:val="000000" w:themeColor="text1"/>
          <w:sz w:val="24"/>
          <w:szCs w:val="24"/>
        </w:rPr>
        <w:t xml:space="preserve">extra </w:t>
      </w:r>
      <w:r>
        <w:rPr>
          <w:color w:val="000000" w:themeColor="text1"/>
          <w:sz w:val="24"/>
          <w:szCs w:val="24"/>
        </w:rPr>
        <w:t>aandacht voor zichtbaarheid. Een hesje, reflecterend materiaal en een goed werkend fietslicht zijn belangrijk ti</w:t>
      </w:r>
      <w:r w:rsidR="000E2A96">
        <w:rPr>
          <w:color w:val="000000" w:themeColor="text1"/>
          <w:sz w:val="24"/>
          <w:szCs w:val="24"/>
        </w:rPr>
        <w:t>jdens de donkere winterperiode.</w:t>
      </w:r>
      <w:r w:rsidR="00086CD1">
        <w:rPr>
          <w:color w:val="000000" w:themeColor="text1"/>
          <w:sz w:val="24"/>
          <w:szCs w:val="24"/>
        </w:rPr>
        <w:t xml:space="preserve"> Tussen herfst – en krokusvakantie organiseert de school twee controleopdrachten en twee schoolopdrachten. Zodra een opdracht goed is volbracht, ontvangen de leerlingen een sticker om op hun Flitskaart te kleven. Wanneer alle vier de stickers gekleefd zijn en de Octopustekening compleet is, kunnen ouders meedoen aan de wedstrijd om een gepersonaliseerd flitshesje te winnen.</w:t>
      </w:r>
    </w:p>
    <w:p w14:paraId="7DE8E0B8" w14:textId="77777777" w:rsidR="000E2A96" w:rsidRDefault="000E2A96" w:rsidP="0037559D">
      <w:pPr>
        <w:rPr>
          <w:color w:val="000000" w:themeColor="text1"/>
          <w:sz w:val="24"/>
          <w:szCs w:val="24"/>
        </w:rPr>
      </w:pPr>
    </w:p>
    <w:p w14:paraId="7DE8E0B9" w14:textId="77777777" w:rsidR="000E2A96" w:rsidRPr="000E2A96" w:rsidRDefault="000E2A96" w:rsidP="000E2A96">
      <w:pPr>
        <w:rPr>
          <w:b/>
          <w:color w:val="000000" w:themeColor="text1"/>
          <w:sz w:val="24"/>
          <w:szCs w:val="24"/>
        </w:rPr>
      </w:pPr>
      <w:r>
        <w:rPr>
          <w:b/>
          <w:color w:val="000000" w:themeColor="text1"/>
          <w:sz w:val="24"/>
          <w:szCs w:val="24"/>
        </w:rPr>
        <w:t>Flitsteams verrassen kinderen op weg naar school</w:t>
      </w:r>
    </w:p>
    <w:p w14:paraId="7DE8E0BA" w14:textId="3F5CFDD1" w:rsidR="000E2A96" w:rsidRPr="005D202C" w:rsidRDefault="000E2A96" w:rsidP="0037559D">
      <w:pPr>
        <w:rPr>
          <w:color w:val="000000" w:themeColor="text1"/>
          <w:sz w:val="24"/>
          <w:szCs w:val="24"/>
        </w:rPr>
      </w:pPr>
      <w:r>
        <w:rPr>
          <w:color w:val="000000" w:themeColor="text1"/>
          <w:sz w:val="24"/>
          <w:szCs w:val="24"/>
        </w:rPr>
        <w:t xml:space="preserve">Naast de campagne in de scholen, stuurt het Octopusplan </w:t>
      </w:r>
      <w:r w:rsidRPr="003169C2">
        <w:rPr>
          <w:b/>
          <w:color w:val="000000" w:themeColor="text1"/>
          <w:sz w:val="24"/>
          <w:szCs w:val="24"/>
        </w:rPr>
        <w:t>2</w:t>
      </w:r>
      <w:r w:rsidR="003169C2">
        <w:rPr>
          <w:b/>
          <w:color w:val="000000" w:themeColor="text1"/>
          <w:sz w:val="24"/>
          <w:szCs w:val="24"/>
        </w:rPr>
        <w:t>5</w:t>
      </w:r>
      <w:r w:rsidRPr="003169C2">
        <w:rPr>
          <w:b/>
          <w:color w:val="000000" w:themeColor="text1"/>
          <w:sz w:val="24"/>
          <w:szCs w:val="24"/>
        </w:rPr>
        <w:t xml:space="preserve"> teams</w:t>
      </w:r>
      <w:r>
        <w:rPr>
          <w:color w:val="000000" w:themeColor="text1"/>
          <w:sz w:val="24"/>
          <w:szCs w:val="24"/>
        </w:rPr>
        <w:t xml:space="preserve"> op pad doorheen Vlaanderen</w:t>
      </w:r>
      <w:r w:rsidR="003169C2">
        <w:rPr>
          <w:color w:val="000000" w:themeColor="text1"/>
          <w:sz w:val="24"/>
          <w:szCs w:val="24"/>
        </w:rPr>
        <w:t>. De teams zullen</w:t>
      </w:r>
      <w:r>
        <w:rPr>
          <w:color w:val="000000" w:themeColor="text1"/>
          <w:sz w:val="24"/>
          <w:szCs w:val="24"/>
        </w:rPr>
        <w:t xml:space="preserve"> kinderen die zich duurzaam verplaatsen naar school met aandacht voor zichtbaarheid verrassen met een leuke beloning. Elk flitsteam gaat drie keer op pad tussen de herfst – en de krokusvakantie. De planning </w:t>
      </w:r>
      <w:r w:rsidR="003060CD">
        <w:rPr>
          <w:color w:val="000000" w:themeColor="text1"/>
          <w:sz w:val="24"/>
          <w:szCs w:val="24"/>
        </w:rPr>
        <w:t>is</w:t>
      </w:r>
      <w:r>
        <w:rPr>
          <w:color w:val="000000" w:themeColor="text1"/>
          <w:sz w:val="24"/>
          <w:szCs w:val="24"/>
        </w:rPr>
        <w:t xml:space="preserve"> binnenkort </w:t>
      </w:r>
      <w:r w:rsidR="003060CD">
        <w:rPr>
          <w:color w:val="000000" w:themeColor="text1"/>
          <w:sz w:val="24"/>
          <w:szCs w:val="24"/>
        </w:rPr>
        <w:t xml:space="preserve">te </w:t>
      </w:r>
      <w:r>
        <w:rPr>
          <w:color w:val="000000" w:themeColor="text1"/>
          <w:sz w:val="24"/>
          <w:szCs w:val="24"/>
        </w:rPr>
        <w:t xml:space="preserve">raadplegen via </w:t>
      </w:r>
      <w:hyperlink r:id="rId10" w:history="1">
        <w:r w:rsidRPr="0071602B">
          <w:rPr>
            <w:rStyle w:val="Hyperlink"/>
            <w:sz w:val="24"/>
            <w:szCs w:val="24"/>
          </w:rPr>
          <w:t>www.octopusplan.info</w:t>
        </w:r>
      </w:hyperlink>
      <w:r>
        <w:rPr>
          <w:color w:val="000000" w:themeColor="text1"/>
          <w:sz w:val="24"/>
          <w:szCs w:val="24"/>
        </w:rPr>
        <w:t xml:space="preserve"> (flits</w:t>
      </w:r>
      <w:r w:rsidR="00086CD1">
        <w:rPr>
          <w:color w:val="000000" w:themeColor="text1"/>
          <w:sz w:val="24"/>
          <w:szCs w:val="24"/>
        </w:rPr>
        <w:t>teams</w:t>
      </w:r>
      <w:r>
        <w:rPr>
          <w:color w:val="000000" w:themeColor="text1"/>
          <w:sz w:val="24"/>
          <w:szCs w:val="24"/>
        </w:rPr>
        <w:t xml:space="preserve">). </w:t>
      </w:r>
      <w:bookmarkStart w:id="0" w:name="_GoBack"/>
      <w:bookmarkEnd w:id="0"/>
    </w:p>
    <w:p w14:paraId="7DE8E0BB" w14:textId="77777777" w:rsidR="005D202C" w:rsidRPr="00A7330E" w:rsidRDefault="005D202C" w:rsidP="0037559D">
      <w:pPr>
        <w:rPr>
          <w:color w:val="000000" w:themeColor="text1"/>
          <w:sz w:val="24"/>
          <w:szCs w:val="24"/>
        </w:rPr>
      </w:pPr>
    </w:p>
    <w:sectPr w:rsidR="005D202C" w:rsidRPr="00A7330E" w:rsidSect="0037559D">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E0C0" w14:textId="77777777" w:rsidR="00A10D42" w:rsidRDefault="00A10D42" w:rsidP="0037559D">
      <w:pPr>
        <w:spacing w:after="0" w:line="240" w:lineRule="auto"/>
      </w:pPr>
      <w:r>
        <w:separator/>
      </w:r>
    </w:p>
  </w:endnote>
  <w:endnote w:type="continuationSeparator" w:id="0">
    <w:p w14:paraId="7DE8E0C1" w14:textId="77777777" w:rsidR="00A10D42" w:rsidRDefault="00A10D42" w:rsidP="0037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E0C2" w14:textId="77777777" w:rsidR="0037559D" w:rsidRDefault="0037559D">
    <w:pPr>
      <w:pStyle w:val="Voettekst"/>
    </w:pPr>
    <w:r>
      <w:rPr>
        <w:noProof/>
        <w:lang w:eastAsia="nl-BE"/>
      </w:rPr>
      <mc:AlternateContent>
        <mc:Choice Requires="wps">
          <w:drawing>
            <wp:anchor distT="0" distB="0" distL="114300" distR="114300" simplePos="0" relativeHeight="251661312" behindDoc="1" locked="0" layoutInCell="1" allowOverlap="1" wp14:anchorId="7DE8E0C3" wp14:editId="7DE8E0C4">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DE8E0C3"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7DE8E0C5" wp14:editId="7DE8E0C6">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E70272"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E0BE" w14:textId="77777777" w:rsidR="00A10D42" w:rsidRDefault="00A10D42" w:rsidP="0037559D">
      <w:pPr>
        <w:spacing w:after="0" w:line="240" w:lineRule="auto"/>
      </w:pPr>
      <w:r>
        <w:separator/>
      </w:r>
    </w:p>
  </w:footnote>
  <w:footnote w:type="continuationSeparator" w:id="0">
    <w:p w14:paraId="7DE8E0BF" w14:textId="77777777" w:rsidR="00A10D42" w:rsidRDefault="00A10D42" w:rsidP="00375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86CD1"/>
    <w:rsid w:val="000E2A96"/>
    <w:rsid w:val="002F70BD"/>
    <w:rsid w:val="003060CD"/>
    <w:rsid w:val="003169C2"/>
    <w:rsid w:val="0037559D"/>
    <w:rsid w:val="00462FB6"/>
    <w:rsid w:val="005C5C5A"/>
    <w:rsid w:val="005D202C"/>
    <w:rsid w:val="0072284F"/>
    <w:rsid w:val="00797617"/>
    <w:rsid w:val="008715FB"/>
    <w:rsid w:val="008C185E"/>
    <w:rsid w:val="00917A3A"/>
    <w:rsid w:val="00A10D42"/>
    <w:rsid w:val="00A15CDD"/>
    <w:rsid w:val="00A7330E"/>
    <w:rsid w:val="00B823EE"/>
    <w:rsid w:val="00C0706D"/>
    <w:rsid w:val="00CD12C8"/>
    <w:rsid w:val="00E82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0B4"/>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character" w:styleId="Hyperlink">
    <w:name w:val="Hyperlink"/>
    <w:basedOn w:val="Standaardalinea-lettertype"/>
    <w:uiPriority w:val="99"/>
    <w:unhideWhenUsed/>
    <w:rsid w:val="000E2A96"/>
    <w:rPr>
      <w:color w:val="0563C1" w:themeColor="hyperlink"/>
      <w:u w:val="single"/>
    </w:rPr>
  </w:style>
  <w:style w:type="paragraph" w:styleId="Ballontekst">
    <w:name w:val="Balloon Text"/>
    <w:basedOn w:val="Standaard"/>
    <w:link w:val="BallontekstChar"/>
    <w:uiPriority w:val="99"/>
    <w:semiHidden/>
    <w:unhideWhenUsed/>
    <w:rsid w:val="00306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ctopusplan.inf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0" ma:contentTypeDescription="Een nieuw document maken." ma:contentTypeScope="" ma:versionID="038379a64e95b3bdf319b575864b3fac">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0297e1d15db359b12aacb700949abda"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6C3A-16F6-48CD-BF30-B9A6D3B7ED1B}">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cc76b15d-fd1e-439a-b6d0-90843b307a4b"/>
    <ds:schemaRef ds:uri="3b7c5f87-955d-4f23-85e7-66b20631385a"/>
    <ds:schemaRef ds:uri="http://www.w3.org/XML/1998/namespace"/>
  </ds:schemaRefs>
</ds:datastoreItem>
</file>

<file path=customXml/itemProps2.xml><?xml version="1.0" encoding="utf-8"?>
<ds:datastoreItem xmlns:ds="http://schemas.openxmlformats.org/officeDocument/2006/customXml" ds:itemID="{8D7E8345-A588-40D0-A152-FE4BFFFA8EF6}">
  <ds:schemaRefs>
    <ds:schemaRef ds:uri="http://schemas.microsoft.com/sharepoint/v3/contenttype/forms"/>
  </ds:schemaRefs>
</ds:datastoreItem>
</file>

<file path=customXml/itemProps3.xml><?xml version="1.0" encoding="utf-8"?>
<ds:datastoreItem xmlns:ds="http://schemas.openxmlformats.org/officeDocument/2006/customXml" ds:itemID="{B6B45E10-7B11-407F-B8F5-4EF092FF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2</cp:revision>
  <cp:lastPrinted>2017-10-24T09:44:00Z</cp:lastPrinted>
  <dcterms:created xsi:type="dcterms:W3CDTF">2019-10-15T13:56:00Z</dcterms:created>
  <dcterms:modified xsi:type="dcterms:W3CDTF">2019-10-15T13:56:00Z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