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D" w:rsidRDefault="0037559D">
      <w:r>
        <w:rPr>
          <w:noProof/>
          <w:lang w:eastAsia="nl-BE"/>
        </w:rPr>
        <w:drawing>
          <wp:inline distT="0" distB="0" distL="0" distR="0">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rsidR="0037559D" w:rsidRDefault="0037559D"/>
    <w:p w:rsidR="00CD12C8" w:rsidRDefault="00917A3A" w:rsidP="0037559D">
      <w:pPr>
        <w:rPr>
          <w:color w:val="000000" w:themeColor="text1"/>
          <w:sz w:val="24"/>
          <w:szCs w:val="24"/>
        </w:rPr>
      </w:pPr>
      <w:r>
        <w:rPr>
          <w:color w:val="000000" w:themeColor="text1"/>
          <w:sz w:val="24"/>
          <w:szCs w:val="24"/>
        </w:rPr>
        <w:t xml:space="preserve">Beste </w:t>
      </w:r>
      <w:r w:rsidR="00A7330E">
        <w:rPr>
          <w:color w:val="000000" w:themeColor="text1"/>
          <w:sz w:val="24"/>
          <w:szCs w:val="24"/>
        </w:rPr>
        <w:t>ouders,</w:t>
      </w:r>
    </w:p>
    <w:p w:rsidR="00A7330E" w:rsidRDefault="00A7330E" w:rsidP="0037559D">
      <w:pPr>
        <w:rPr>
          <w:color w:val="000000" w:themeColor="text1"/>
          <w:sz w:val="24"/>
          <w:szCs w:val="24"/>
        </w:rPr>
      </w:pPr>
    </w:p>
    <w:p w:rsidR="00F61BDE" w:rsidRDefault="00F61BDE" w:rsidP="0037559D">
      <w:pPr>
        <w:rPr>
          <w:color w:val="000000" w:themeColor="text1"/>
          <w:sz w:val="24"/>
          <w:szCs w:val="24"/>
        </w:rPr>
      </w:pPr>
      <w:r>
        <w:rPr>
          <w:color w:val="000000" w:themeColor="text1"/>
          <w:sz w:val="24"/>
          <w:szCs w:val="24"/>
        </w:rPr>
        <w:t xml:space="preserve">De kerstvakantie is weeral achter de rug en het nieuwe jaar is ingezet. Graag maakt de school dan ook enkele goede voornemens. Onze school vindt </w:t>
      </w:r>
      <w:r w:rsidRPr="003D3C14">
        <w:rPr>
          <w:b/>
          <w:color w:val="000000" w:themeColor="text1"/>
          <w:sz w:val="24"/>
          <w:szCs w:val="24"/>
        </w:rPr>
        <w:t>duurzame woon-schoolverplaatsingen heel belangrijk, ook in de winterperiode</w:t>
      </w:r>
      <w:r>
        <w:rPr>
          <w:color w:val="000000" w:themeColor="text1"/>
          <w:sz w:val="24"/>
          <w:szCs w:val="24"/>
        </w:rPr>
        <w:t>. Als iedereen één keer per week tracht te voet of met de fiets te komen, kan dit al een verschil maken aan onze schoolpoort. Het is bovendien goed voor het milieu, de gezo</w:t>
      </w:r>
      <w:bookmarkStart w:id="0" w:name="_GoBack"/>
      <w:bookmarkEnd w:id="0"/>
      <w:r>
        <w:rPr>
          <w:color w:val="000000" w:themeColor="text1"/>
          <w:sz w:val="24"/>
          <w:szCs w:val="24"/>
        </w:rPr>
        <w:t xml:space="preserve">ndheid en het welzijn van je kind. </w:t>
      </w:r>
      <w:r>
        <w:rPr>
          <w:color w:val="000000" w:themeColor="text1"/>
          <w:sz w:val="24"/>
          <w:szCs w:val="24"/>
        </w:rPr>
        <w:br/>
      </w:r>
    </w:p>
    <w:p w:rsidR="00F61BDE" w:rsidRDefault="00F61BDE" w:rsidP="0037559D">
      <w:pPr>
        <w:rPr>
          <w:color w:val="000000" w:themeColor="text1"/>
          <w:sz w:val="24"/>
          <w:szCs w:val="24"/>
        </w:rPr>
      </w:pPr>
      <w:r>
        <w:rPr>
          <w:color w:val="000000" w:themeColor="text1"/>
          <w:sz w:val="24"/>
          <w:szCs w:val="24"/>
        </w:rPr>
        <w:t xml:space="preserve">We starten nu met </w:t>
      </w:r>
      <w:r w:rsidRPr="00F61BDE">
        <w:rPr>
          <w:b/>
          <w:color w:val="000000" w:themeColor="text1"/>
          <w:sz w:val="24"/>
          <w:szCs w:val="24"/>
        </w:rPr>
        <w:t>deel 2 van de FLITS campagne</w:t>
      </w:r>
      <w:r>
        <w:rPr>
          <w:color w:val="000000" w:themeColor="text1"/>
          <w:sz w:val="24"/>
          <w:szCs w:val="24"/>
        </w:rPr>
        <w:t xml:space="preserve">. Zo sparen we opnieuw stempels op de schoolposter voor elke leerling die te voet of met de fiets komt en aandacht heeft voor zichtbaarheid. </w:t>
      </w:r>
      <w:r>
        <w:rPr>
          <w:color w:val="000000" w:themeColor="text1"/>
          <w:sz w:val="24"/>
          <w:szCs w:val="24"/>
        </w:rPr>
        <w:t xml:space="preserve">Zodra we het </w:t>
      </w:r>
      <w:r w:rsidRPr="008715FB">
        <w:rPr>
          <w:b/>
          <w:color w:val="000000" w:themeColor="text1"/>
          <w:sz w:val="24"/>
          <w:szCs w:val="24"/>
        </w:rPr>
        <w:t>aantal leerlingen</w:t>
      </w:r>
      <w:r>
        <w:rPr>
          <w:b/>
          <w:color w:val="000000" w:themeColor="text1"/>
          <w:sz w:val="24"/>
          <w:szCs w:val="24"/>
        </w:rPr>
        <w:t xml:space="preserve"> in stempels</w:t>
      </w:r>
      <w:r>
        <w:rPr>
          <w:color w:val="000000" w:themeColor="text1"/>
          <w:sz w:val="24"/>
          <w:szCs w:val="24"/>
        </w:rPr>
        <w:t xml:space="preserve"> hebben behaa</w:t>
      </w:r>
      <w:r>
        <w:rPr>
          <w:color w:val="000000" w:themeColor="text1"/>
          <w:sz w:val="24"/>
          <w:szCs w:val="24"/>
        </w:rPr>
        <w:t xml:space="preserve">ld, ontvangen alle kinderen de derde </w:t>
      </w:r>
      <w:r>
        <w:rPr>
          <w:color w:val="000000" w:themeColor="text1"/>
          <w:sz w:val="24"/>
          <w:szCs w:val="24"/>
        </w:rPr>
        <w:t>deelsticker voor op de Flitskaart.</w:t>
      </w:r>
    </w:p>
    <w:p w:rsidR="00A7330E" w:rsidRPr="00A7330E" w:rsidRDefault="00A7330E" w:rsidP="0037559D">
      <w:pPr>
        <w:rPr>
          <w:b/>
          <w:color w:val="000000" w:themeColor="text1"/>
          <w:sz w:val="24"/>
          <w:szCs w:val="24"/>
        </w:rPr>
      </w:pPr>
      <w:r>
        <w:rPr>
          <w:color w:val="000000" w:themeColor="text1"/>
          <w:sz w:val="24"/>
          <w:szCs w:val="24"/>
        </w:rPr>
        <w:br/>
      </w:r>
    </w:p>
    <w:p w:rsidR="00F61BDE" w:rsidRPr="000605D3" w:rsidRDefault="00F61BDE" w:rsidP="00F61BDE">
      <w:pPr>
        <w:rPr>
          <w:color w:val="000000" w:themeColor="text1"/>
          <w:sz w:val="24"/>
          <w:szCs w:val="24"/>
        </w:rPr>
      </w:pPr>
      <w:r>
        <w:rPr>
          <w:b/>
          <w:color w:val="000000" w:themeColor="text1"/>
          <w:sz w:val="24"/>
          <w:szCs w:val="24"/>
        </w:rPr>
        <w:t>Opdracht 2: FLITSFEEST</w:t>
      </w:r>
      <w:r w:rsidR="003D3C14">
        <w:rPr>
          <w:b/>
          <w:color w:val="000000" w:themeColor="text1"/>
          <w:sz w:val="24"/>
          <w:szCs w:val="24"/>
        </w:rPr>
        <w:t xml:space="preserve"> (of alternatieve opdracht)</w:t>
      </w:r>
    </w:p>
    <w:p w:rsidR="00F61BDE" w:rsidRPr="008715FB" w:rsidRDefault="00F61BDE" w:rsidP="00F61BDE">
      <w:pPr>
        <w:rPr>
          <w:color w:val="000000" w:themeColor="text1"/>
          <w:sz w:val="24"/>
          <w:szCs w:val="24"/>
        </w:rPr>
      </w:pPr>
      <w:r w:rsidRPr="008C185E">
        <w:rPr>
          <w:color w:val="000000" w:themeColor="text1"/>
          <w:sz w:val="24"/>
          <w:szCs w:val="24"/>
        </w:rPr>
        <w:t xml:space="preserve">Voor de tweede opdracht staat er een </w:t>
      </w:r>
      <w:r w:rsidRPr="008C185E">
        <w:rPr>
          <w:b/>
          <w:color w:val="000000" w:themeColor="text1"/>
          <w:sz w:val="24"/>
          <w:szCs w:val="24"/>
        </w:rPr>
        <w:t>FLITSFEEST</w:t>
      </w:r>
      <w:r w:rsidRPr="008C185E">
        <w:rPr>
          <w:color w:val="000000" w:themeColor="text1"/>
          <w:sz w:val="24"/>
          <w:szCs w:val="24"/>
        </w:rPr>
        <w:t xml:space="preserve"> op het programma. Het feest zal doorgaan op………………….(</w:t>
      </w:r>
      <w:r w:rsidRPr="003D3C14">
        <w:rPr>
          <w:b/>
          <w:color w:val="000000" w:themeColor="text1"/>
          <w:sz w:val="24"/>
          <w:szCs w:val="24"/>
        </w:rPr>
        <w:t xml:space="preserve">datum aanvullen). </w:t>
      </w:r>
      <w:r w:rsidRPr="008C185E">
        <w:rPr>
          <w:color w:val="000000" w:themeColor="text1"/>
          <w:sz w:val="24"/>
          <w:szCs w:val="24"/>
        </w:rPr>
        <w:t xml:space="preserve">We combineren dit met het Carnavalsfeest. Tracht zoveel mogelijk </w:t>
      </w:r>
      <w:proofErr w:type="spellStart"/>
      <w:r w:rsidRPr="008C185E">
        <w:rPr>
          <w:color w:val="000000" w:themeColor="text1"/>
          <w:sz w:val="24"/>
          <w:szCs w:val="24"/>
        </w:rPr>
        <w:t>fluo</w:t>
      </w:r>
      <w:proofErr w:type="spellEnd"/>
      <w:r w:rsidRPr="008C185E">
        <w:rPr>
          <w:color w:val="000000" w:themeColor="text1"/>
          <w:sz w:val="24"/>
          <w:szCs w:val="24"/>
        </w:rPr>
        <w:t xml:space="preserve"> te dragen (</w:t>
      </w:r>
      <w:r>
        <w:rPr>
          <w:color w:val="000000" w:themeColor="text1"/>
          <w:sz w:val="24"/>
          <w:szCs w:val="24"/>
        </w:rPr>
        <w:t xml:space="preserve">felle </w:t>
      </w:r>
      <w:r w:rsidRPr="008C185E">
        <w:rPr>
          <w:color w:val="000000" w:themeColor="text1"/>
          <w:sz w:val="24"/>
          <w:szCs w:val="24"/>
        </w:rPr>
        <w:t xml:space="preserve">pruik, </w:t>
      </w:r>
      <w:proofErr w:type="spellStart"/>
      <w:r w:rsidRPr="008C185E">
        <w:rPr>
          <w:color w:val="000000" w:themeColor="text1"/>
          <w:sz w:val="24"/>
          <w:szCs w:val="24"/>
        </w:rPr>
        <w:t>fluoverf</w:t>
      </w:r>
      <w:proofErr w:type="spellEnd"/>
      <w:r w:rsidRPr="008C185E">
        <w:rPr>
          <w:color w:val="000000" w:themeColor="text1"/>
          <w:sz w:val="24"/>
          <w:szCs w:val="24"/>
        </w:rPr>
        <w:t xml:space="preserve"> voor gezich</w:t>
      </w:r>
      <w:r>
        <w:rPr>
          <w:color w:val="000000" w:themeColor="text1"/>
          <w:sz w:val="24"/>
          <w:szCs w:val="24"/>
        </w:rPr>
        <w:t xml:space="preserve">t en haar, </w:t>
      </w:r>
      <w:proofErr w:type="spellStart"/>
      <w:r>
        <w:rPr>
          <w:color w:val="000000" w:themeColor="text1"/>
          <w:sz w:val="24"/>
          <w:szCs w:val="24"/>
        </w:rPr>
        <w:t>gepimpte</w:t>
      </w:r>
      <w:proofErr w:type="spellEnd"/>
      <w:r>
        <w:rPr>
          <w:color w:val="000000" w:themeColor="text1"/>
          <w:sz w:val="24"/>
          <w:szCs w:val="24"/>
        </w:rPr>
        <w:t xml:space="preserve"> </w:t>
      </w:r>
      <w:proofErr w:type="spellStart"/>
      <w:r>
        <w:rPr>
          <w:color w:val="000000" w:themeColor="text1"/>
          <w:sz w:val="24"/>
          <w:szCs w:val="24"/>
        </w:rPr>
        <w:t>fluohesjes</w:t>
      </w:r>
      <w:proofErr w:type="spellEnd"/>
      <w:r>
        <w:rPr>
          <w:color w:val="000000" w:themeColor="text1"/>
          <w:sz w:val="24"/>
          <w:szCs w:val="24"/>
        </w:rPr>
        <w:t>, enz.)</w:t>
      </w:r>
      <w:r w:rsidR="003D3C14">
        <w:rPr>
          <w:color w:val="000000" w:themeColor="text1"/>
          <w:sz w:val="24"/>
          <w:szCs w:val="24"/>
        </w:rPr>
        <w:t>.</w:t>
      </w:r>
    </w:p>
    <w:p w:rsidR="003D3C14" w:rsidRDefault="00F61BDE" w:rsidP="00F61BDE">
      <w:pPr>
        <w:rPr>
          <w:color w:val="000000" w:themeColor="text1"/>
          <w:sz w:val="24"/>
          <w:szCs w:val="24"/>
        </w:rPr>
      </w:pPr>
      <w:r>
        <w:rPr>
          <w:color w:val="000000" w:themeColor="text1"/>
          <w:sz w:val="24"/>
          <w:szCs w:val="24"/>
        </w:rPr>
        <w:br/>
      </w:r>
      <w:r w:rsidR="003D3C14">
        <w:rPr>
          <w:color w:val="000000" w:themeColor="text1"/>
          <w:sz w:val="24"/>
          <w:szCs w:val="24"/>
        </w:rPr>
        <w:t>Als deze opdracht is voltooid, krijgen alle kinderen de laatste sticker mee naar huis. Vanaf nu kan je meedoen aan de Flitswedstrijd om een gepersonaliseerd Flitshesje te winnen.</w:t>
      </w:r>
    </w:p>
    <w:p w:rsidR="00F61BDE" w:rsidRDefault="00F61BDE" w:rsidP="00F61BDE">
      <w:pPr>
        <w:rPr>
          <w:color w:val="000000" w:themeColor="text1"/>
          <w:sz w:val="24"/>
          <w:szCs w:val="24"/>
        </w:rPr>
      </w:pPr>
      <w:r>
        <w:rPr>
          <w:color w:val="000000" w:themeColor="text1"/>
          <w:sz w:val="24"/>
          <w:szCs w:val="24"/>
        </w:rPr>
        <w:br/>
        <w:t>Hartelijke groeten,</w:t>
      </w:r>
    </w:p>
    <w:p w:rsidR="00F61BDE" w:rsidRPr="00A7330E" w:rsidRDefault="00F61BDE" w:rsidP="00F61BDE">
      <w:pPr>
        <w:rPr>
          <w:color w:val="000000" w:themeColor="text1"/>
          <w:sz w:val="24"/>
          <w:szCs w:val="24"/>
        </w:rPr>
      </w:pPr>
      <w:r>
        <w:rPr>
          <w:color w:val="000000" w:themeColor="text1"/>
          <w:sz w:val="24"/>
          <w:szCs w:val="24"/>
        </w:rPr>
        <w:t>De directie</w:t>
      </w:r>
    </w:p>
    <w:p w:rsidR="00F61BDE" w:rsidRDefault="00F61BDE" w:rsidP="008715FB">
      <w:pPr>
        <w:rPr>
          <w:color w:val="000000" w:themeColor="text1"/>
          <w:sz w:val="24"/>
          <w:szCs w:val="24"/>
        </w:rPr>
      </w:pPr>
    </w:p>
    <w:p w:rsidR="00F61BDE" w:rsidRDefault="00F61BDE" w:rsidP="008715FB">
      <w:pPr>
        <w:rPr>
          <w:color w:val="000000" w:themeColor="text1"/>
          <w:sz w:val="24"/>
          <w:szCs w:val="24"/>
        </w:rPr>
      </w:pPr>
    </w:p>
    <w:p w:rsidR="008715FB" w:rsidRPr="00A7330E" w:rsidRDefault="008715FB" w:rsidP="0037559D">
      <w:pPr>
        <w:rPr>
          <w:color w:val="000000" w:themeColor="text1"/>
          <w:sz w:val="24"/>
          <w:szCs w:val="24"/>
        </w:rPr>
      </w:pPr>
    </w:p>
    <w:sectPr w:rsidR="008715FB" w:rsidRPr="00A7330E" w:rsidSect="0037559D">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B9" w:rsidRDefault="004173B9" w:rsidP="0037559D">
      <w:pPr>
        <w:spacing w:after="0" w:line="240" w:lineRule="auto"/>
      </w:pPr>
      <w:r>
        <w:separator/>
      </w:r>
    </w:p>
  </w:endnote>
  <w:endnote w:type="continuationSeparator" w:id="0">
    <w:p w:rsidR="004173B9" w:rsidRDefault="004173B9"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745382CB" wp14:editId="42CDAE57">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45382CB"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18F5748C" wp14:editId="1B84E080">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AC94D"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2yMAA&#10;AADcAAAADwAAAGRycy9kb3ducmV2LnhtbERPzYrCMBC+L/gOYYS9rWkriFuNRVcEb9K6DzA2Y1ts&#10;JqXJavv2G0HwNh/f76yzwbTiTr1rLCuIZxEI4tLqhisFv+fD1xKE88gaW8ukYCQH2WbyscZU2wfn&#10;dC98JUIIuxQV1N53qZSurMmgm9mOOHBX2xv0AfaV1D0+QrhpZRJFC2mw4dBQY0c/NZW34s8oKCgZ&#10;ds3pOLrxe99dbJIf5udcqc/psF2B8DT4t/jlPuowP07g+Uy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N2yMAAAADcAAAADwAAAAAAAAAAAAAAAACYAgAAZHJzL2Rvd25y&#10;ZXYueG1sUEsFBgAAAAAEAAQA9QAAAIUDAAAAAA==&#10;" fillcolor="white [3212]" stroked="f" strokeweight="1p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B9" w:rsidRDefault="004173B9" w:rsidP="0037559D">
      <w:pPr>
        <w:spacing w:after="0" w:line="240" w:lineRule="auto"/>
      </w:pPr>
      <w:r>
        <w:separator/>
      </w:r>
    </w:p>
  </w:footnote>
  <w:footnote w:type="continuationSeparator" w:id="0">
    <w:p w:rsidR="004173B9" w:rsidRDefault="004173B9" w:rsidP="0037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9D"/>
    <w:rsid w:val="000605D3"/>
    <w:rsid w:val="002F70BD"/>
    <w:rsid w:val="0037559D"/>
    <w:rsid w:val="003D3C14"/>
    <w:rsid w:val="004173B9"/>
    <w:rsid w:val="00462FB6"/>
    <w:rsid w:val="0072284F"/>
    <w:rsid w:val="00772C19"/>
    <w:rsid w:val="00797617"/>
    <w:rsid w:val="008715FB"/>
    <w:rsid w:val="008C185E"/>
    <w:rsid w:val="00917A3A"/>
    <w:rsid w:val="00A15CDD"/>
    <w:rsid w:val="00A7330E"/>
    <w:rsid w:val="00C0706D"/>
    <w:rsid w:val="00CD12C8"/>
    <w:rsid w:val="00E13D9E"/>
    <w:rsid w:val="00E8228E"/>
    <w:rsid w:val="00F61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F8BC3-03A5-49FE-ADEF-A831398C74A6}"/>
</file>

<file path=customXml/itemProps2.xml><?xml version="1.0" encoding="utf-8"?>
<ds:datastoreItem xmlns:ds="http://schemas.openxmlformats.org/officeDocument/2006/customXml" ds:itemID="{88FCB552-B5D7-4E5F-98E6-6A473260DA11}"/>
</file>

<file path=customXml/itemProps3.xml><?xml version="1.0" encoding="utf-8"?>
<ds:datastoreItem xmlns:ds="http://schemas.openxmlformats.org/officeDocument/2006/customXml" ds:itemID="{548AC4DF-1066-46A6-BC99-28343FCA1B16}"/>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2017-10-11T08:19:00Z</cp:lastPrinted>
  <dcterms:created xsi:type="dcterms:W3CDTF">2018-10-19T09:15:00Z</dcterms:created>
  <dcterms:modified xsi:type="dcterms:W3CDTF">2018-10-19T09:29:00Z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